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5"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188"/>
        <w:gridCol w:w="164"/>
        <w:gridCol w:w="9524"/>
        <w:gridCol w:w="2542"/>
        <w:gridCol w:w="630"/>
      </w:tblGrid>
      <w:tr>
        <w:trPr>
          <w:trHeight w:val="196" w:hRule="atLeast"/>
        </w:trPr>
        <w:tc>
          <w:tcPr>
            <w:tcW w:w="188" w:type="dxa"/>
          </w:tcPr>
          <w:p>
            <w:pPr>
              <w:pStyle w:val="EmptyCellLayoutStyle"/>
              <w:spacing w:after="0" w:line="240" w:lineRule="auto"/>
            </w:pPr>
          </w:p>
        </w:tc>
        <w:tc>
          <w:tcPr>
            <w:tcW w:w="164" w:type="dxa"/>
          </w:tcPr>
          <w:p>
            <w:pPr>
              <w:pStyle w:val="EmptyCellLayoutStyle"/>
              <w:spacing w:after="0" w:line="240" w:lineRule="auto"/>
            </w:pPr>
          </w:p>
        </w:tc>
        <w:tc>
          <w:tcPr>
            <w:tcW w:w="9524" w:type="dxa"/>
          </w:tcPr>
          <w:p>
            <w:pPr>
              <w:pStyle w:val="EmptyCellLayoutStyle"/>
              <w:spacing w:after="0" w:line="240" w:lineRule="auto"/>
            </w:pPr>
          </w:p>
        </w:tc>
        <w:tc>
          <w:tcPr>
            <w:tcW w:w="2542" w:type="dxa"/>
          </w:tcPr>
          <w:p>
            <w:pPr>
              <w:pStyle w:val="EmptyCellLayoutStyle"/>
              <w:spacing w:after="0" w:line="240" w:lineRule="auto"/>
            </w:pPr>
          </w:p>
        </w:tc>
        <w:tc>
          <w:tcPr>
            <w:tcW w:w="630" w:type="dxa"/>
          </w:tcPr>
          <w:p>
            <w:pPr>
              <w:pStyle w:val="EmptyCellLayoutStyle"/>
              <w:spacing w:after="0" w:line="240" w:lineRule="auto"/>
            </w:pPr>
          </w:p>
        </w:tc>
      </w:tr>
      <w:tr>
        <w:trPr>
          <w:trHeight w:val="1105" w:hRule="atLeast"/>
        </w:trPr>
        <w:tc>
          <w:tcPr>
            <w:tcW w:w="188" w:type="dxa"/>
          </w:tcPr>
          <w:p>
            <w:pPr>
              <w:pStyle w:val="EmptyCellLayoutStyle"/>
              <w:spacing w:after="0" w:line="240" w:lineRule="auto"/>
            </w:pPr>
          </w:p>
        </w:tc>
        <w:tc>
          <w:tcPr>
            <w:tcW w:w="164" w:type="dxa"/>
            <w:hMerge w:val="restart"/>
          </w:tcPr>
          <w:tbl>
            <w:tblPr>
              <w:tblCellMar>
                <w:top w:w="0" w:type="dxa"/>
                <w:left w:w="0" w:type="dxa"/>
                <w:bottom w:w="0" w:type="dxa"/>
                <w:right w:w="0" w:type="dxa"/>
              </w:tblCellMar>
            </w:tblPr>
            <w:tblGrid>
              <w:gridCol w:w="9689"/>
            </w:tblGrid>
            <w:tr>
              <w:trPr>
                <w:trHeight w:val="1027" w:hRule="atLeast"/>
              </w:trPr>
              <w:tc>
                <w:tcPr>
                  <w:tcW w:w="9689" w:type="dxa"/>
                  <w:tcBorders>
                    <w:top w:val="nil" w:color="000000" w:sz="7"/>
                    <w:left w:val="single" w:color="000000" w:sz="23"/>
                    <w:bottom w:val="nil" w:color="000000" w:sz="7"/>
                    <w:right w:val="nil" w:color="000000" w:sz="7"/>
                  </w:tcBorders>
                  <w:tcMar>
                    <w:top w:w="39" w:type="dxa"/>
                    <w:left w:w="159" w:type="dxa"/>
                    <w:bottom w:w="39" w:type="dxa"/>
                    <w:right w:w="39" w:type="dxa"/>
                  </w:tcMar>
                </w:tcPr>
                <w:p>
                  <w:pPr>
                    <w:spacing w:after="0" w:line="240" w:lineRule="auto"/>
                    <w:jc w:val="left"/>
                  </w:pPr>
                  <w:r>
                    <w:rPr>
                      <w:rFonts w:ascii="Arial" w:hAnsi="Arial" w:eastAsia="Arial"/>
                      <w:color w:val="000000"/>
                      <w:sz w:val="40"/>
                    </w:rPr>
                    <w:t xml:space="preserve">Bentley CEVC and Copdock Primary School Partnership</w:t>
                  </w:r>
                </w:p>
                <w:p>
                  <w:pPr>
                    <w:spacing w:after="0" w:line="240" w:lineRule="auto"/>
                    <w:jc w:val="left"/>
                  </w:pPr>
                  <w:r>
                    <w:rPr>
                      <w:rFonts w:ascii="Arial" w:hAnsi="Arial" w:eastAsia="Arial"/>
                      <w:color w:val="696969"/>
                      <w:sz w:val="36"/>
                    </w:rPr>
                    <w:t xml:space="preserve">Constitution</w:t>
                  </w:r>
                </w:p>
              </w:tc>
            </w:tr>
          </w:tbl>
          <w:p>
            <w:pPr>
              <w:spacing w:after="0" w:line="240" w:lineRule="auto"/>
            </w:pPr>
          </w:p>
        </w:tc>
        <w:tc>
          <w:tcPr>
            <w:tcW w:w="9524" w:type="dxa"/>
            <w:hMerge w:val="continue"/>
          </w:tcPr>
          <w:p>
            <w:pPr>
              <w:pStyle w:val="EmptyCellLayoutStyle"/>
              <w:spacing w:after="0" w:line="240" w:lineRule="auto"/>
            </w:pPr>
          </w:p>
        </w:tc>
        <w:tc>
          <w:tcPr>
            <w:tcW w:w="2542" w:type="dxa"/>
          </w:tcPr>
          <w:p>
            <w:pPr>
              <w:pStyle w:val="EmptyCellLayoutStyle"/>
              <w:spacing w:after="0" w:line="240" w:lineRule="auto"/>
            </w:pPr>
          </w:p>
        </w:tc>
        <w:tc>
          <w:tcPr>
            <w:tcW w:w="630" w:type="dxa"/>
          </w:tcPr>
          <w:p>
            <w:pPr>
              <w:pStyle w:val="EmptyCellLayoutStyle"/>
              <w:spacing w:after="0" w:line="240" w:lineRule="auto"/>
            </w:pPr>
          </w:p>
        </w:tc>
      </w:tr>
      <w:tr>
        <w:trPr>
          <w:trHeight w:val="221" w:hRule="atLeast"/>
        </w:trPr>
        <w:tc>
          <w:tcPr>
            <w:tcW w:w="188" w:type="dxa"/>
          </w:tcPr>
          <w:p>
            <w:pPr>
              <w:pStyle w:val="EmptyCellLayoutStyle"/>
              <w:spacing w:after="0" w:line="240" w:lineRule="auto"/>
            </w:pPr>
          </w:p>
        </w:tc>
        <w:tc>
          <w:tcPr>
            <w:tcW w:w="164" w:type="dxa"/>
          </w:tcPr>
          <w:p>
            <w:pPr>
              <w:pStyle w:val="EmptyCellLayoutStyle"/>
              <w:spacing w:after="0" w:line="240" w:lineRule="auto"/>
            </w:pPr>
          </w:p>
        </w:tc>
        <w:tc>
          <w:tcPr>
            <w:tcW w:w="9524" w:type="dxa"/>
          </w:tcPr>
          <w:p>
            <w:pPr>
              <w:pStyle w:val="EmptyCellLayoutStyle"/>
              <w:spacing w:after="0" w:line="240" w:lineRule="auto"/>
            </w:pPr>
          </w:p>
        </w:tc>
        <w:tc>
          <w:tcPr>
            <w:tcW w:w="2542" w:type="dxa"/>
          </w:tcPr>
          <w:p>
            <w:pPr>
              <w:pStyle w:val="EmptyCellLayoutStyle"/>
              <w:spacing w:after="0" w:line="240" w:lineRule="auto"/>
            </w:pPr>
          </w:p>
        </w:tc>
        <w:tc>
          <w:tcPr>
            <w:tcW w:w="630" w:type="dxa"/>
          </w:tcPr>
          <w:p>
            <w:pPr>
              <w:pStyle w:val="EmptyCellLayoutStyle"/>
              <w:spacing w:after="0" w:line="240" w:lineRule="auto"/>
            </w:pPr>
          </w:p>
        </w:tc>
      </w:tr>
      <w:tr>
        <w:trPr>
          <w:trHeight w:val="585" w:hRule="atLeast"/>
        </w:trPr>
        <w:tc>
          <w:tcPr>
            <w:tcW w:w="188" w:type="dxa"/>
          </w:tcPr>
          <w:p>
            <w:pPr>
              <w:pStyle w:val="EmptyCellLayoutStyle"/>
              <w:spacing w:after="0" w:line="240" w:lineRule="auto"/>
            </w:pPr>
          </w:p>
        </w:tc>
        <w:tc>
          <w:tcPr>
            <w:tcW w:w="164" w:type="dxa"/>
          </w:tcPr>
          <w:p>
            <w:pPr>
              <w:pStyle w:val="EmptyCellLayoutStyle"/>
              <w:spacing w:after="0" w:line="240" w:lineRule="auto"/>
            </w:pPr>
          </w:p>
        </w:tc>
        <w:tc>
          <w:tcPr>
            <w:tcW w:w="9524" w:type="dxa"/>
          </w:tcPr>
          <w:tbl>
            <w:tblPr>
              <w:tblCellMar>
                <w:top w:w="0" w:type="dxa"/>
                <w:left w:w="0" w:type="dxa"/>
                <w:bottom w:w="0" w:type="dxa"/>
                <w:right w:w="0" w:type="dxa"/>
              </w:tblCellMar>
            </w:tblPr>
            <w:tblGrid>
              <w:gridCol w:w="9524"/>
            </w:tblGrid>
            <w:tr>
              <w:trPr>
                <w:trHeight w:val="507" w:hRule="atLeast"/>
              </w:trPr>
              <w:tc>
                <w:tcPr>
                  <w:tcW w:w="952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696969"/>
                      <w:sz w:val="16"/>
                    </w:rPr>
                    <w:t xml:space="preserve">If Spaces are shown in the table below, this indicates places within the constitution which can optionally be filled.  Where Vacancies are shown this indicates places within the constitution which should be filled.</w:t>
                  </w:r>
                </w:p>
              </w:tc>
            </w:tr>
          </w:tbl>
          <w:p>
            <w:pPr>
              <w:spacing w:after="0" w:line="240" w:lineRule="auto"/>
            </w:pPr>
          </w:p>
        </w:tc>
        <w:tc>
          <w:tcPr>
            <w:tcW w:w="2542" w:type="dxa"/>
          </w:tcPr>
          <w:p>
            <w:pPr>
              <w:pStyle w:val="EmptyCellLayoutStyle"/>
              <w:spacing w:after="0" w:line="240" w:lineRule="auto"/>
            </w:pPr>
          </w:p>
        </w:tc>
        <w:tc>
          <w:tcPr>
            <w:tcW w:w="630" w:type="dxa"/>
          </w:tcPr>
          <w:p>
            <w:pPr>
              <w:pStyle w:val="EmptyCellLayoutStyle"/>
              <w:spacing w:after="0" w:line="240" w:lineRule="auto"/>
            </w:pPr>
          </w:p>
        </w:tc>
      </w:tr>
      <w:tr>
        <w:trPr>
          <w:trHeight w:val="214" w:hRule="atLeast"/>
        </w:trPr>
        <w:tc>
          <w:tcPr>
            <w:tcW w:w="188" w:type="dxa"/>
          </w:tcPr>
          <w:p>
            <w:pPr>
              <w:pStyle w:val="EmptyCellLayoutStyle"/>
              <w:spacing w:after="0" w:line="240" w:lineRule="auto"/>
            </w:pPr>
          </w:p>
        </w:tc>
        <w:tc>
          <w:tcPr>
            <w:tcW w:w="164" w:type="dxa"/>
          </w:tcPr>
          <w:p>
            <w:pPr>
              <w:pStyle w:val="EmptyCellLayoutStyle"/>
              <w:spacing w:after="0" w:line="240" w:lineRule="auto"/>
            </w:pPr>
          </w:p>
        </w:tc>
        <w:tc>
          <w:tcPr>
            <w:tcW w:w="9524" w:type="dxa"/>
          </w:tcPr>
          <w:p>
            <w:pPr>
              <w:pStyle w:val="EmptyCellLayoutStyle"/>
              <w:spacing w:after="0" w:line="240" w:lineRule="auto"/>
            </w:pPr>
          </w:p>
        </w:tc>
        <w:tc>
          <w:tcPr>
            <w:tcW w:w="2542" w:type="dxa"/>
          </w:tcPr>
          <w:p>
            <w:pPr>
              <w:pStyle w:val="EmptyCellLayoutStyle"/>
              <w:spacing w:after="0" w:line="240" w:lineRule="auto"/>
            </w:pPr>
          </w:p>
        </w:tc>
        <w:tc>
          <w:tcPr>
            <w:tcW w:w="630" w:type="dxa"/>
          </w:tcPr>
          <w:p>
            <w:pPr>
              <w:pStyle w:val="EmptyCellLayoutStyle"/>
              <w:spacing w:after="0" w:line="240" w:lineRule="auto"/>
            </w:pPr>
          </w:p>
        </w:tc>
      </w:tr>
      <w:tr>
        <w:trPr/>
        <w:tc>
          <w:tcPr>
            <w:tcW w:w="188" w:type="dxa"/>
          </w:tcPr>
          <w:p>
            <w:pPr>
              <w:pStyle w:val="EmptyCellLayoutStyle"/>
              <w:spacing w:after="0" w:line="240" w:lineRule="auto"/>
            </w:pPr>
          </w:p>
        </w:tc>
        <w:tc>
          <w:tcPr>
            <w:tcW w:w="16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7"/>
              <w:gridCol w:w="3911"/>
              <w:gridCol w:w="2542"/>
              <w:gridCol w:w="1777"/>
              <w:gridCol w:w="1811"/>
              <w:gridCol w:w="1741"/>
            </w:tblGrid>
            <w:tr>
              <w:trPr>
                <w:trHeight w:val="282" w:hRule="atLeast"/>
              </w:trPr>
              <w:tc>
                <w:tcPr>
                  <w:tcW w:w="44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Nominating Authority</w:t>
                  </w: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First Appointed</w:t>
                  </w: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Term Start</w:t>
                  </w:r>
                </w:p>
              </w:tc>
              <w:tc>
                <w:tcPr>
                  <w:tcW w:w="174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Term End</w:t>
                  </w:r>
                </w:p>
              </w:tc>
            </w:tr>
            <w:tr>
              <w:trPr>
                <w:trHeight w:val="417" w:hRule="atLeast"/>
              </w:trPr>
              <w:tc>
                <w:tcPr>
                  <w:tcW w:w="447" w:type="dxa"/>
                  <w:tcBorders>
                    <w:top w:val="single" w:color="000000" w:sz="7"/>
                    <w:left w:val="single"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3911" w:type="dxa"/>
                  <w:tcBorders>
                    <w:top w:val="single"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Foundation governors</w:t>
                  </w:r>
                </w:p>
              </w:tc>
              <w:tc>
                <w:tcPr>
                  <w:tcW w:w="2542"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811"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41"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pP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Mrs Jane Day</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01 Jun 2020</w:t>
                  </w: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01 Jun 2020</w:t>
                  </w: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31 May 2024</w:t>
                  </w: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Rev Donald Mehen</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01 Sep 2014</w:t>
                  </w: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11 Jul 2018</w:t>
                  </w: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 Jul 2022</w:t>
                  </w:r>
                </w:p>
              </w:tc>
            </w:tr>
            <w:tr>
              <w:trPr>
                <w:trHeight w:val="192" w:hRule="atLeast"/>
              </w:trPr>
              <w:tc>
                <w:tcPr>
                  <w:tcW w:w="447" w:type="dxa"/>
                  <w:tcBorders>
                    <w:top w:val="nil"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2542"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8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41" w:type="dxa"/>
                  <w:tcBorders>
                    <w:top w:val="nil"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417" w:hRule="atLeast"/>
              </w:trPr>
              <w:tc>
                <w:tcPr>
                  <w:tcW w:w="447" w:type="dxa"/>
                  <w:tcBorders>
                    <w:top w:val="single" w:color="000000" w:sz="7"/>
                    <w:left w:val="single"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3911" w:type="dxa"/>
                  <w:tcBorders>
                    <w:top w:val="single"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Staff governors</w:t>
                  </w:r>
                </w:p>
              </w:tc>
              <w:tc>
                <w:tcPr>
                  <w:tcW w:w="2542"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811"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41"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pP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Heidi Cross</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11 Jul 2018</w:t>
                  </w: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11 Jul 2018</w:t>
                  </w: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 Jul 2022</w:t>
                  </w:r>
                </w:p>
              </w:tc>
            </w:tr>
            <w:tr>
              <w:trPr>
                <w:trHeight w:val="192" w:hRule="atLeast"/>
              </w:trPr>
              <w:tc>
                <w:tcPr>
                  <w:tcW w:w="447" w:type="dxa"/>
                  <w:tcBorders>
                    <w:top w:val="nil"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2542"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8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41" w:type="dxa"/>
                  <w:tcBorders>
                    <w:top w:val="nil"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417" w:hRule="atLeast"/>
              </w:trPr>
              <w:tc>
                <w:tcPr>
                  <w:tcW w:w="447" w:type="dxa"/>
                  <w:tcBorders>
                    <w:top w:val="single" w:color="000000" w:sz="7"/>
                    <w:left w:val="single"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3911" w:type="dxa"/>
                  <w:tcBorders>
                    <w:top w:val="single"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Headteachers</w:t>
                  </w:r>
                </w:p>
              </w:tc>
              <w:tc>
                <w:tcPr>
                  <w:tcW w:w="2542"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811"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41"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pP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Mrs Joanne Austin</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01 Sep 2014</w:t>
                  </w: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pPr>
                </w:p>
              </w:tc>
            </w:tr>
            <w:tr>
              <w:trPr>
                <w:trHeight w:val="192" w:hRule="atLeast"/>
              </w:trPr>
              <w:tc>
                <w:tcPr>
                  <w:tcW w:w="447" w:type="dxa"/>
                  <w:tcBorders>
                    <w:top w:val="nil"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2542"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8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41" w:type="dxa"/>
                  <w:tcBorders>
                    <w:top w:val="nil"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417" w:hRule="atLeast"/>
              </w:trPr>
              <w:tc>
                <w:tcPr>
                  <w:tcW w:w="447" w:type="dxa"/>
                  <w:tcBorders>
                    <w:top w:val="single" w:color="000000" w:sz="7"/>
                    <w:left w:val="single"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3911" w:type="dxa"/>
                  <w:tcBorders>
                    <w:top w:val="single"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Parent governors</w:t>
                  </w:r>
                </w:p>
              </w:tc>
              <w:tc>
                <w:tcPr>
                  <w:tcW w:w="2542"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811"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41"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pP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Lauren Bayliss-Fuller</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 Dec 2020</w:t>
                  </w: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 Dec 2020</w:t>
                  </w: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09 Dec 2024</w:t>
                  </w: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Mrs Louise Moxon</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17 Oct 2018</w:t>
                  </w: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17 Oct 2018</w:t>
                  </w: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31 Aug 2022</w:t>
                  </w:r>
                </w:p>
              </w:tc>
            </w:tr>
            <w:tr>
              <w:trPr>
                <w:trHeight w:val="192" w:hRule="atLeast"/>
              </w:trPr>
              <w:tc>
                <w:tcPr>
                  <w:tcW w:w="447" w:type="dxa"/>
                  <w:tcBorders>
                    <w:top w:val="nil"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2542"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8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41" w:type="dxa"/>
                  <w:tcBorders>
                    <w:top w:val="nil"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417" w:hRule="atLeast"/>
              </w:trPr>
              <w:tc>
                <w:tcPr>
                  <w:tcW w:w="447" w:type="dxa"/>
                  <w:tcBorders>
                    <w:top w:val="single" w:color="000000" w:sz="7"/>
                    <w:left w:val="single"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3911" w:type="dxa"/>
                  <w:tcBorders>
                    <w:top w:val="single"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Co-opted governors</w:t>
                  </w:r>
                </w:p>
              </w:tc>
              <w:tc>
                <w:tcPr>
                  <w:tcW w:w="2542"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811"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41"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pP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Mr Peter Drew</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27 Feb 2020</w:t>
                  </w: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25 Mar 2020</w:t>
                  </w: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24 Mar 2024</w:t>
                  </w: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Mrs Diane Hance</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20 May 2020</w:t>
                  </w: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20 May 2020</w:t>
                  </w: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21 May 2024</w:t>
                  </w: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Mr Simon Hurst</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01 Sep 2014</w:t>
                  </w: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11 Jul 2018</w:t>
                  </w: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 Jul 2022</w:t>
                  </w: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Mr Dennis Kell</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01 Sep 2014</w:t>
                  </w: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11 Jul 2018</w:t>
                  </w: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 Jul 2022</w:t>
                  </w: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Mr Laurie Page</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15 Oct 2019</w:t>
                  </w: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15 Oct 2019</w:t>
                  </w: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14 Oct 2023</w:t>
                  </w: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Vacancy (1)</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pP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Vacancy (2)</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pPr>
                </w:p>
              </w:tc>
            </w:tr>
            <w:tr>
              <w:trPr>
                <w:trHeight w:val="192" w:hRule="atLeast"/>
              </w:trPr>
              <w:tc>
                <w:tcPr>
                  <w:tcW w:w="447" w:type="dxa"/>
                  <w:tcBorders>
                    <w:top w:val="nil"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2542"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8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41" w:type="dxa"/>
                  <w:tcBorders>
                    <w:top w:val="nil"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417" w:hRule="atLeast"/>
              </w:trPr>
              <w:tc>
                <w:tcPr>
                  <w:tcW w:w="447" w:type="dxa"/>
                  <w:tcBorders>
                    <w:top w:val="single" w:color="000000" w:sz="7"/>
                    <w:left w:val="single"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3911" w:type="dxa"/>
                  <w:tcBorders>
                    <w:top w:val="single"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Local Authority Governors</w:t>
                  </w:r>
                </w:p>
              </w:tc>
              <w:tc>
                <w:tcPr>
                  <w:tcW w:w="2542"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811"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41"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pP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Wayne McIntosh</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Suffolk</w:t>
                  </w: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 Sep 2018</w:t>
                  </w: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 Sep 2018</w:t>
                  </w: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09 Sep 2022</w:t>
                  </w:r>
                </w:p>
              </w:tc>
            </w:tr>
            <w:tr>
              <w:trPr>
                <w:trHeight w:val="192" w:hRule="atLeast"/>
              </w:trPr>
              <w:tc>
                <w:tcPr>
                  <w:tcW w:w="447" w:type="dxa"/>
                  <w:tcBorders>
                    <w:top w:val="nil"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2542"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8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41" w:type="dxa"/>
                  <w:tcBorders>
                    <w:top w:val="nil"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bl>
          <w:p>
            <w:pPr>
              <w:spacing w:after="0" w:line="240" w:lineRule="auto"/>
            </w:pPr>
          </w:p>
        </w:tc>
        <w:tc>
          <w:tcPr>
            <w:tcW w:w="9524" w:type="dxa"/>
            <w:hMerge w:val="continue"/>
          </w:tcPr>
          <w:p>
            <w:pPr>
              <w:pStyle w:val="EmptyCellLayoutStyle"/>
              <w:spacing w:after="0" w:line="240" w:lineRule="auto"/>
            </w:pPr>
          </w:p>
        </w:tc>
        <w:tc>
          <w:tcPr>
            <w:tcW w:w="2542" w:type="dxa"/>
            <w:hMerge w:val="continue"/>
          </w:tcPr>
          <w:p>
            <w:pPr>
              <w:pStyle w:val="EmptyCellLayoutStyle"/>
              <w:spacing w:after="0" w:line="240" w:lineRule="auto"/>
            </w:pPr>
          </w:p>
        </w:tc>
        <w:tc>
          <w:tcPr>
            <w:tcW w:w="630" w:type="dxa"/>
          </w:tcPr>
          <w:p>
            <w:pPr>
              <w:pStyle w:val="EmptyCellLayoutStyle"/>
              <w:spacing w:after="0" w:line="240" w:lineRule="auto"/>
            </w:pPr>
          </w:p>
        </w:tc>
      </w:tr>
      <w:tr>
        <w:trPr>
          <w:trHeight w:val="300" w:hRule="atLeast"/>
        </w:trPr>
        <w:tc>
          <w:tcPr>
            <w:tcW w:w="188" w:type="dxa"/>
          </w:tcPr>
          <w:p>
            <w:pPr>
              <w:pStyle w:val="EmptyCellLayoutStyle"/>
              <w:spacing w:after="0" w:line="240" w:lineRule="auto"/>
            </w:pPr>
          </w:p>
        </w:tc>
        <w:tc>
          <w:tcPr>
            <w:tcW w:w="164" w:type="dxa"/>
          </w:tcPr>
          <w:p>
            <w:pPr>
              <w:pStyle w:val="EmptyCellLayoutStyle"/>
              <w:spacing w:after="0" w:line="240" w:lineRule="auto"/>
            </w:pPr>
          </w:p>
        </w:tc>
        <w:tc>
          <w:tcPr>
            <w:tcW w:w="9524" w:type="dxa"/>
          </w:tcPr>
          <w:p>
            <w:pPr>
              <w:pStyle w:val="EmptyCellLayoutStyle"/>
              <w:spacing w:after="0" w:line="240" w:lineRule="auto"/>
            </w:pPr>
          </w:p>
        </w:tc>
        <w:tc>
          <w:tcPr>
            <w:tcW w:w="2542" w:type="dxa"/>
          </w:tcPr>
          <w:p>
            <w:pPr>
              <w:pStyle w:val="EmptyCellLayoutStyle"/>
              <w:spacing w:after="0" w:line="240" w:lineRule="auto"/>
            </w:pPr>
          </w:p>
        </w:tc>
        <w:tc>
          <w:tcPr>
            <w:tcW w:w="630" w:type="dxa"/>
          </w:tcPr>
          <w:p>
            <w:pPr>
              <w:pStyle w:val="EmptyCellLayoutStyle"/>
              <w:spacing w:after="0" w:line="240" w:lineRule="auto"/>
            </w:pPr>
          </w:p>
        </w:tc>
      </w:tr>
    </w:tbl>
    <w:p>
      <w:pPr>
        <w:spacing w:after="0" w:line="240" w:lineRule="auto"/>
      </w:pPr>
    </w:p>
    <w:sectPr w:rsidRPr="" w:rsidDel="" w:rsidR="" w:rsidSect="">
      <w:pgSz w:w="14751" w:h="16837"/>
      <w:pgMar w:top="850" w:right="850" w:bottom="850" w:left="850" w:header="" w:footer="" w:gutter=""/>
    </w:sectPr>
  </w:body>
</w:document>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numbering" Target="/word/numbering.xml"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
</cp:coreProperties>
</file>